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CCC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4819"/>
        <w:gridCol w:w="709"/>
        <w:gridCol w:w="4565"/>
      </w:tblGrid>
      <w:tr w:rsidR="00903C1B" w:rsidRPr="00903C1B" w:rsidTr="00365854">
        <w:trPr>
          <w:trHeight w:val="10717"/>
        </w:trPr>
        <w:tc>
          <w:tcPr>
            <w:tcW w:w="467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CCC"/>
          </w:tcPr>
          <w:p w:rsidR="00365854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center"/>
              <w:rPr>
                <w:rStyle w:val="a4"/>
                <w:color w:val="000000"/>
                <w:sz w:val="22"/>
                <w:szCs w:val="22"/>
                <w:u w:val="single"/>
              </w:rPr>
            </w:pPr>
            <w:r w:rsidRPr="00385BD0">
              <w:rPr>
                <w:b/>
                <w:color w:val="000000"/>
                <w:sz w:val="22"/>
                <w:szCs w:val="22"/>
                <w:u w:val="single"/>
              </w:rPr>
              <w:t>ШАГ 5.</w:t>
            </w:r>
            <w:r w:rsidRPr="00385BD0">
              <w:rPr>
                <w:color w:val="000000"/>
                <w:sz w:val="22"/>
                <w:szCs w:val="22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2"/>
                <w:szCs w:val="22"/>
                <w:u w:val="single"/>
              </w:rPr>
              <w:t>Предложите ребенку пройти</w:t>
            </w:r>
          </w:p>
          <w:p w:rsidR="00365854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385BD0">
              <w:rPr>
                <w:rStyle w:val="a4"/>
                <w:color w:val="000000"/>
                <w:sz w:val="22"/>
                <w:szCs w:val="22"/>
                <w:u w:val="single"/>
              </w:rPr>
              <w:t>профориентационное тестирование.</w:t>
            </w:r>
          </w:p>
          <w:p w:rsidR="00606C76" w:rsidRPr="00385BD0" w:rsidRDefault="00606C76" w:rsidP="00606C76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-Чтобы выбрать профессию, необходимо не только разбираться в мире существующих профессий, но прежде всего познать себя - свои личностные качества, способности, стремления. </w:t>
            </w:r>
          </w:p>
          <w:p w:rsidR="00606C76" w:rsidRPr="00385BD0" w:rsidRDefault="00606C76" w:rsidP="00606C76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</w:t>
            </w:r>
          </w:p>
          <w:p w:rsidR="00606C76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</w:t>
            </w:r>
          </w:p>
          <w:p w:rsidR="00606C76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center"/>
              <w:rPr>
                <w:rStyle w:val="a4"/>
                <w:sz w:val="22"/>
                <w:szCs w:val="22"/>
                <w:u w:val="single"/>
              </w:rPr>
            </w:pPr>
            <w:r w:rsidRPr="00385BD0">
              <w:rPr>
                <w:b/>
                <w:color w:val="000000"/>
                <w:sz w:val="22"/>
                <w:szCs w:val="22"/>
                <w:u w:val="single"/>
              </w:rPr>
              <w:t>ШАГ 6.</w:t>
            </w:r>
            <w:r w:rsidRPr="00385BD0">
              <w:rPr>
                <w:color w:val="000000"/>
                <w:sz w:val="22"/>
                <w:szCs w:val="22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2"/>
                <w:szCs w:val="22"/>
                <w:u w:val="single"/>
              </w:rPr>
              <w:t>В институт - на экскурсию.</w:t>
            </w:r>
          </w:p>
          <w:p w:rsidR="00606C76" w:rsidRPr="00385BD0" w:rsidRDefault="00606C76" w:rsidP="00606C76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-Неплохо сводить ребенка на «день открытых дверей» в вуз - и желательно не в один. </w:t>
            </w:r>
          </w:p>
          <w:p w:rsidR="00606C76" w:rsidRPr="00385BD0" w:rsidRDefault="00606C76" w:rsidP="00606C76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-Не придавайте таким походам чрезмерное значение - ведь совсем не обязательно, что именно здесь ваш отрок захочет провести свои студенческие годы. </w:t>
            </w:r>
          </w:p>
          <w:p w:rsidR="00606C76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>-Идите в вуз просто как в музей - посмотреть, пообщаться, прочувствовать «мое - не мое».</w:t>
            </w:r>
          </w:p>
          <w:p w:rsidR="00606C76" w:rsidRPr="00385BD0" w:rsidRDefault="00606C76" w:rsidP="00385BD0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center"/>
              <w:rPr>
                <w:color w:val="000000"/>
                <w:sz w:val="22"/>
                <w:szCs w:val="22"/>
                <w:u w:val="single"/>
              </w:rPr>
            </w:pPr>
            <w:r w:rsidRPr="00385BD0">
              <w:rPr>
                <w:b/>
                <w:color w:val="000000"/>
                <w:sz w:val="22"/>
                <w:szCs w:val="22"/>
                <w:u w:val="single"/>
              </w:rPr>
              <w:t>ШАГ 7.</w:t>
            </w:r>
            <w:r w:rsidRPr="00385BD0">
              <w:rPr>
                <w:color w:val="000000"/>
                <w:sz w:val="22"/>
                <w:szCs w:val="22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2"/>
                <w:szCs w:val="22"/>
                <w:u w:val="single"/>
              </w:rPr>
              <w:t>Обсуждайте альтернативы.</w:t>
            </w:r>
          </w:p>
          <w:p w:rsidR="00606C76" w:rsidRPr="00385BD0" w:rsidRDefault="00606C76" w:rsidP="00606C76">
            <w:pPr>
              <w:pStyle w:val="a3"/>
              <w:tabs>
                <w:tab w:val="left" w:pos="4570"/>
              </w:tabs>
              <w:spacing w:before="0" w:after="0" w:line="240" w:lineRule="auto"/>
              <w:ind w:left="176" w:right="142"/>
              <w:jc w:val="both"/>
              <w:rPr>
                <w:color w:val="000000"/>
                <w:sz w:val="22"/>
                <w:szCs w:val="22"/>
              </w:rPr>
            </w:pPr>
            <w:r w:rsidRPr="00385BD0">
              <w:rPr>
                <w:color w:val="000000"/>
                <w:sz w:val="22"/>
                <w:szCs w:val="22"/>
              </w:rPr>
              <w:t xml:space="preserve">-Говоря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-Наличие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</w:t>
            </w:r>
          </w:p>
          <w:p w:rsidR="008363FF" w:rsidRDefault="008363FF" w:rsidP="00606C76">
            <w:pPr>
              <w:pStyle w:val="a3"/>
              <w:spacing w:before="0" w:after="0" w:line="240" w:lineRule="auto"/>
              <w:ind w:right="175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606C76" w:rsidRDefault="00606C76" w:rsidP="00606C76">
            <w:pPr>
              <w:pStyle w:val="a3"/>
              <w:spacing w:before="0" w:after="0" w:line="240" w:lineRule="auto"/>
              <w:ind w:right="175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365854" w:rsidRDefault="00365854" w:rsidP="00385BD0">
            <w:pPr>
              <w:pStyle w:val="a3"/>
              <w:spacing w:before="0" w:after="0" w:line="240" w:lineRule="auto"/>
              <w:ind w:right="175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385BD0">
              <w:rPr>
                <w:b/>
                <w:color w:val="000000"/>
                <w:sz w:val="20"/>
                <w:szCs w:val="20"/>
              </w:rPr>
              <w:t>Профориентация в семье.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385BD0">
              <w:rPr>
                <w:b/>
                <w:color w:val="000000"/>
                <w:sz w:val="20"/>
                <w:szCs w:val="20"/>
              </w:rPr>
              <w:t>Кем быть ребенку?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center"/>
              <w:rPr>
                <w:color w:val="000000"/>
                <w:sz w:val="20"/>
                <w:szCs w:val="20"/>
              </w:rPr>
            </w:pP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     Главное для родителей - отдавать себе отчет в том, что они лишь помогают ребенку определиться, а вовсе не определяются вместо него.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    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важном вопросе, вполне понятна. 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     Так что вряд ли родителям  не стоит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     С другой стороны, нельзя полностью снимать с него ответственность за совершаемый выбор. Важно, чтобы подросток понял, что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</w:t>
            </w:r>
          </w:p>
          <w:p w:rsidR="00903C1B" w:rsidRPr="00385BD0" w:rsidRDefault="00903C1B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     Но, разумеется, действенная профориентационная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восстанавливать «погоду в доме», а уж потом заниматься планированием будущего.</w:t>
            </w:r>
          </w:p>
          <w:p w:rsidR="00903C1B" w:rsidRPr="00385BD0" w:rsidRDefault="00903C1B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03C1B" w:rsidRPr="00365854" w:rsidRDefault="00903C1B" w:rsidP="00365854">
            <w:pPr>
              <w:pStyle w:val="a3"/>
              <w:spacing w:before="0" w:after="0" w:line="240" w:lineRule="auto"/>
              <w:ind w:left="142"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  <w:u w:val="single"/>
              </w:rPr>
              <w:t>Задача родителей</w:t>
            </w:r>
            <w:r w:rsidRPr="00385BD0">
              <w:rPr>
                <w:color w:val="000000"/>
                <w:sz w:val="20"/>
                <w:szCs w:val="20"/>
              </w:rPr>
              <w:t xml:space="preserve"> - не навязывать подростку</w:t>
            </w:r>
            <w:bookmarkStart w:id="0" w:name="_GoBack"/>
            <w:bookmarkEnd w:id="0"/>
            <w:r w:rsidRPr="00903C1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  <w:shd w:val="clear" w:color="auto" w:fill="FFCCCC"/>
          </w:tcPr>
          <w:p w:rsidR="00903C1B" w:rsidRPr="00903C1B" w:rsidRDefault="00903C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CCC"/>
          </w:tcPr>
          <w:p w:rsidR="00903C1B" w:rsidRPr="00903C1B" w:rsidRDefault="00903C1B">
            <w:pPr>
              <w:spacing w:after="0" w:line="240" w:lineRule="auto"/>
              <w:ind w:left="175" w:right="175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606C76" w:rsidRPr="00385BD0" w:rsidRDefault="00606C76" w:rsidP="00606C76">
            <w:pPr>
              <w:spacing w:after="0" w:line="240" w:lineRule="auto"/>
              <w:ind w:left="142" w:right="175"/>
              <w:jc w:val="both"/>
              <w:rPr>
                <w:rFonts w:ascii="Times New Roman" w:hAnsi="Times New Roman"/>
              </w:rPr>
            </w:pPr>
            <w:r w:rsidRPr="00385BD0">
              <w:rPr>
                <w:rFonts w:ascii="Times New Roman" w:hAnsi="Times New Roman"/>
                <w:color w:val="000000"/>
              </w:rPr>
              <w:t>-А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</w:t>
            </w:r>
          </w:p>
          <w:p w:rsidR="00903C1B" w:rsidRPr="00903C1B" w:rsidRDefault="00903C1B">
            <w:pPr>
              <w:spacing w:after="0" w:line="240" w:lineRule="auto"/>
              <w:ind w:left="175" w:right="175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03C1B" w:rsidRPr="00903C1B" w:rsidRDefault="00903C1B" w:rsidP="008363FF">
            <w:pPr>
              <w:spacing w:after="0" w:line="240" w:lineRule="auto"/>
              <w:ind w:right="175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03C1B" w:rsidRPr="00903C1B" w:rsidRDefault="00903C1B">
            <w:pPr>
              <w:spacing w:after="0" w:line="240" w:lineRule="auto"/>
              <w:ind w:left="175" w:right="175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03C1B" w:rsidRPr="00903C1B" w:rsidRDefault="008363FF" w:rsidP="008363FF">
            <w:pPr>
              <w:spacing w:after="0" w:line="240" w:lineRule="auto"/>
              <w:ind w:left="175" w:right="175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drawing>
                <wp:inline distT="0" distB="0" distL="0" distR="0" wp14:anchorId="643AB07A" wp14:editId="3A912C29">
                  <wp:extent cx="2514600" cy="1611599"/>
                  <wp:effectExtent l="0" t="0" r="0" b="8255"/>
                  <wp:docPr id="2" name="Рисунок 2" descr="C:\Users\Елена\Pictures\109___10\IMG_0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Pictures\109___10\IMG_06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6" b="18065"/>
                          <a:stretch/>
                        </pic:blipFill>
                        <pic:spPr bwMode="auto">
                          <a:xfrm>
                            <a:off x="0" y="0"/>
                            <a:ext cx="2524824" cy="161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63FF" w:rsidRDefault="008363FF" w:rsidP="008363FF">
            <w:pPr>
              <w:spacing w:after="0" w:line="240" w:lineRule="auto"/>
              <w:ind w:right="175"/>
              <w:jc w:val="center"/>
              <w:rPr>
                <w:sz w:val="20"/>
                <w:szCs w:val="20"/>
              </w:rPr>
            </w:pPr>
          </w:p>
          <w:p w:rsidR="008363FF" w:rsidRDefault="008363FF" w:rsidP="00606C76">
            <w:pPr>
              <w:spacing w:after="0" w:line="240" w:lineRule="auto"/>
              <w:ind w:right="175"/>
              <w:rPr>
                <w:sz w:val="20"/>
                <w:szCs w:val="20"/>
              </w:rPr>
            </w:pPr>
          </w:p>
          <w:p w:rsidR="00903C1B" w:rsidRDefault="00903C1B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85BD0" w:rsidRPr="00903C1B" w:rsidRDefault="00385BD0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365854" w:rsidRDefault="00365854" w:rsidP="008363FF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уже готовое решение, а помочь ему определиться с выбором профессии самому. Как это сделать?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</w:p>
          <w:p w:rsidR="008363FF" w:rsidRPr="00385BD0" w:rsidRDefault="008363FF" w:rsidP="00385BD0">
            <w:pPr>
              <w:pStyle w:val="a3"/>
              <w:spacing w:before="0" w:after="0" w:line="240" w:lineRule="auto"/>
              <w:ind w:left="142" w:right="175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85BD0">
              <w:rPr>
                <w:b/>
                <w:color w:val="000000"/>
                <w:sz w:val="20"/>
                <w:szCs w:val="20"/>
                <w:u w:val="single"/>
              </w:rPr>
              <w:t>ШАГ 1.</w:t>
            </w:r>
            <w:r w:rsidRPr="00385BD0">
              <w:rPr>
                <w:color w:val="000000"/>
                <w:sz w:val="20"/>
                <w:szCs w:val="20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0"/>
                <w:szCs w:val="20"/>
                <w:u w:val="single"/>
              </w:rPr>
              <w:t>Составьте таблицу профессиональных предпочтений.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-Выбирая профессию, человек выбирает не только способ добывания денег, но и социальную среду, образ жизни.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-Предложите ребенку подумать над тем, каким требованиям, по его мнению, должна отвечать его будущая работа.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-Впишите эти пункты в столбцы, а в строки - названия профессий, кажущихся ребенку наиболее привлекательными.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-Заполняя таблицу, сопоставляйте требование и профессию: если они совпадают, ставьте в этой клетке плюс, если нет - минус.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-Проанализируйте, какая профессия набрала плюсов больше всего. Возможно, около этой специальности ребенку и стоит искать свое призвание.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</w:p>
          <w:p w:rsidR="008363FF" w:rsidRPr="00385BD0" w:rsidRDefault="008363FF" w:rsidP="00385BD0">
            <w:pPr>
              <w:pStyle w:val="a3"/>
              <w:spacing w:before="0" w:after="0" w:line="240" w:lineRule="auto"/>
              <w:ind w:left="142" w:right="175"/>
              <w:jc w:val="center"/>
              <w:rPr>
                <w:rStyle w:val="a4"/>
                <w:sz w:val="20"/>
                <w:szCs w:val="20"/>
                <w:u w:val="single"/>
              </w:rPr>
            </w:pPr>
            <w:r w:rsidRPr="00385BD0">
              <w:rPr>
                <w:b/>
                <w:color w:val="000000"/>
                <w:sz w:val="20"/>
                <w:szCs w:val="20"/>
                <w:u w:val="single"/>
              </w:rPr>
              <w:t>ШАГ 2.</w:t>
            </w:r>
            <w:r w:rsidRPr="00385BD0">
              <w:rPr>
                <w:color w:val="000000"/>
                <w:sz w:val="20"/>
                <w:szCs w:val="20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0"/>
                <w:szCs w:val="20"/>
                <w:u w:val="single"/>
              </w:rPr>
              <w:t>Расширяйте знания о профессиональном мире.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-Чтобы выбирать, нужно знать, из чего выбирать. Между тем очевидно, что жизненный опыт подростка ограничен, его представления о трудовой деятельности отрывочны, а подчас и нереалистичны.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-Например, многие старшеклассники утверждают, что собираются стать менеджерами, но на вопрос о том, что это за работа, внятно ответить не могут. </w:t>
            </w:r>
          </w:p>
          <w:p w:rsidR="00606C76" w:rsidRPr="00385BD0" w:rsidRDefault="008363FF" w:rsidP="00606C76">
            <w:pPr>
              <w:pStyle w:val="a3"/>
              <w:spacing w:before="0" w:after="0" w:line="240" w:lineRule="auto"/>
              <w:ind w:left="142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-Другие смешивают понятия «профессия» и «должность», например заявляют: «Хочу быть</w:t>
            </w:r>
            <w:r w:rsidR="00606C76" w:rsidRPr="00385BD0">
              <w:rPr>
                <w:color w:val="000000"/>
                <w:sz w:val="20"/>
                <w:szCs w:val="20"/>
              </w:rPr>
              <w:t xml:space="preserve"> начальником!» </w:t>
            </w:r>
          </w:p>
          <w:p w:rsidR="008363FF" w:rsidRDefault="008363FF" w:rsidP="008363FF">
            <w:pPr>
              <w:pStyle w:val="a3"/>
              <w:spacing w:before="0" w:after="0" w:line="240" w:lineRule="auto"/>
              <w:ind w:left="175"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903C1B" w:rsidRPr="00903C1B" w:rsidRDefault="00903C1B" w:rsidP="00606C76">
            <w:pPr>
              <w:pStyle w:val="a3"/>
              <w:spacing w:before="0" w:after="0" w:line="240" w:lineRule="auto"/>
              <w:ind w:right="175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  <w:shd w:val="clear" w:color="auto" w:fill="FFCCCC"/>
          </w:tcPr>
          <w:p w:rsidR="00903C1B" w:rsidRPr="00903C1B" w:rsidRDefault="00903C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CCCC"/>
          </w:tcPr>
          <w:p w:rsidR="00903C1B" w:rsidRPr="00903C1B" w:rsidRDefault="00903C1B">
            <w:pPr>
              <w:tabs>
                <w:tab w:val="left" w:pos="4570"/>
              </w:tabs>
              <w:spacing w:after="0" w:line="240" w:lineRule="auto"/>
              <w:ind w:left="176" w:righ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6C76" w:rsidRPr="00385BD0" w:rsidRDefault="00606C76" w:rsidP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ascii="Times New Roman" w:hAnsi="Times New Roman"/>
                <w:b/>
                <w:i/>
                <w:color w:val="800000"/>
              </w:rPr>
            </w:pPr>
            <w:r w:rsidRPr="00385BD0">
              <w:rPr>
                <w:rFonts w:ascii="Times New Roman" w:hAnsi="Times New Roman"/>
                <w:b/>
                <w:i/>
                <w:color w:val="800000"/>
              </w:rPr>
              <w:t>Муниципальное бюджетное общеобразовательное учреждение</w:t>
            </w:r>
          </w:p>
          <w:p w:rsidR="00606C76" w:rsidRPr="00385BD0" w:rsidRDefault="00385BD0" w:rsidP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ascii="Times New Roman" w:hAnsi="Times New Roman"/>
                <w:b/>
                <w:i/>
                <w:color w:val="800000"/>
              </w:rPr>
            </w:pPr>
            <w:proofErr w:type="spellStart"/>
            <w:r w:rsidRPr="00385BD0">
              <w:rPr>
                <w:rFonts w:ascii="Times New Roman" w:hAnsi="Times New Roman"/>
                <w:b/>
                <w:i/>
                <w:color w:val="800000"/>
              </w:rPr>
              <w:t>Яснинская</w:t>
            </w:r>
            <w:proofErr w:type="spellEnd"/>
            <w:r w:rsidRPr="00385BD0">
              <w:rPr>
                <w:rFonts w:ascii="Times New Roman" w:hAnsi="Times New Roman"/>
                <w:b/>
                <w:i/>
                <w:color w:val="800000"/>
              </w:rPr>
              <w:t xml:space="preserve"> средняя общеобразовательная школа №1</w:t>
            </w:r>
          </w:p>
          <w:p w:rsidR="00606C76" w:rsidRDefault="00606C76" w:rsidP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b/>
                <w:i/>
                <w:color w:val="800000"/>
                <w:sz w:val="20"/>
                <w:szCs w:val="20"/>
              </w:rPr>
            </w:pPr>
          </w:p>
          <w:p w:rsidR="00606C76" w:rsidRDefault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b/>
                <w:i/>
                <w:color w:val="800000"/>
                <w:sz w:val="20"/>
                <w:szCs w:val="20"/>
              </w:rPr>
            </w:pPr>
          </w:p>
          <w:p w:rsidR="00606C76" w:rsidRDefault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b/>
                <w:i/>
                <w:color w:val="800000"/>
                <w:sz w:val="20"/>
                <w:szCs w:val="20"/>
              </w:rPr>
            </w:pPr>
          </w:p>
          <w:p w:rsidR="00606C76" w:rsidRDefault="00606C76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b/>
                <w:i/>
                <w:color w:val="800000"/>
                <w:sz w:val="20"/>
                <w:szCs w:val="20"/>
              </w:rPr>
            </w:pPr>
          </w:p>
          <w:p w:rsidR="00903C1B" w:rsidRPr="00606C76" w:rsidRDefault="00903C1B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b/>
                <w:i/>
                <w:color w:val="800000"/>
                <w:sz w:val="32"/>
                <w:szCs w:val="32"/>
              </w:rPr>
            </w:pPr>
            <w:r w:rsidRPr="00606C76">
              <w:rPr>
                <w:rFonts w:cs="Arial"/>
                <w:b/>
                <w:i/>
                <w:color w:val="800000"/>
                <w:sz w:val="32"/>
                <w:szCs w:val="32"/>
              </w:rPr>
              <w:t>Памятка родителям</w:t>
            </w:r>
          </w:p>
          <w:p w:rsidR="00903C1B" w:rsidRPr="00903C1B" w:rsidRDefault="00903C1B">
            <w:pPr>
              <w:tabs>
                <w:tab w:val="left" w:pos="4570"/>
              </w:tabs>
              <w:spacing w:after="0" w:line="240" w:lineRule="auto"/>
              <w:ind w:left="176" w:right="142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903C1B" w:rsidRPr="00903C1B" w:rsidRDefault="00903C1B">
            <w:pPr>
              <w:tabs>
                <w:tab w:val="left" w:pos="4570"/>
              </w:tabs>
              <w:spacing w:after="0" w:line="240" w:lineRule="auto"/>
              <w:ind w:right="142"/>
              <w:jc w:val="center"/>
              <w:rPr>
                <w:rFonts w:ascii="Verdana" w:hAnsi="Verdana" w:cs="Arial"/>
                <w:b/>
                <w:noProof/>
                <w:color w:val="800000"/>
                <w:sz w:val="20"/>
                <w:szCs w:val="20"/>
              </w:rPr>
            </w:pPr>
            <w:r w:rsidRPr="00903C1B">
              <w:rPr>
                <w:rFonts w:ascii="Verdana" w:hAnsi="Verdana" w:cs="Arial"/>
                <w:b/>
                <w:noProof/>
                <w:color w:val="800000"/>
                <w:sz w:val="20"/>
                <w:szCs w:val="20"/>
              </w:rPr>
              <w:t xml:space="preserve">Профориентация в семье. </w:t>
            </w:r>
          </w:p>
          <w:p w:rsidR="00903C1B" w:rsidRPr="00903C1B" w:rsidRDefault="00903C1B">
            <w:pPr>
              <w:tabs>
                <w:tab w:val="left" w:pos="4570"/>
              </w:tabs>
              <w:spacing w:after="0" w:line="240" w:lineRule="auto"/>
              <w:ind w:right="142"/>
              <w:jc w:val="center"/>
              <w:rPr>
                <w:rFonts w:ascii="Verdana" w:hAnsi="Verdana" w:cs="Arial"/>
                <w:b/>
                <w:noProof/>
                <w:color w:val="800000"/>
                <w:sz w:val="20"/>
                <w:szCs w:val="20"/>
              </w:rPr>
            </w:pPr>
            <w:r w:rsidRPr="00903C1B">
              <w:rPr>
                <w:rFonts w:ascii="Verdana" w:hAnsi="Verdana" w:cs="Arial"/>
                <w:b/>
                <w:noProof/>
                <w:color w:val="800000"/>
                <w:sz w:val="20"/>
                <w:szCs w:val="20"/>
              </w:rPr>
              <w:t>Кем быть ребенку?</w:t>
            </w:r>
          </w:p>
          <w:p w:rsidR="00903C1B" w:rsidRP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85BD0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85BD0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85BD0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85BD0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85BD0" w:rsidRPr="00903C1B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03C1B" w:rsidRP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03C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57F3B0" wp14:editId="3F2C9C20">
                  <wp:extent cx="2908300" cy="216535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C1B" w:rsidRP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03C1B" w:rsidRP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b/>
                <w:noProof/>
                <w:color w:val="800080"/>
                <w:sz w:val="32"/>
                <w:szCs w:val="32"/>
              </w:rPr>
            </w:pPr>
          </w:p>
          <w:p w:rsidR="00385BD0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b/>
                <w:noProof/>
                <w:color w:val="800080"/>
                <w:sz w:val="32"/>
                <w:szCs w:val="32"/>
              </w:rPr>
            </w:pPr>
          </w:p>
          <w:p w:rsidR="00385BD0" w:rsidRPr="00606C76" w:rsidRDefault="00385BD0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color w:val="800080"/>
                <w:sz w:val="32"/>
                <w:szCs w:val="32"/>
              </w:rPr>
            </w:pPr>
          </w:p>
          <w:p w:rsidR="00903C1B" w:rsidRP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03C1B" w:rsidRDefault="00903C1B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</w:p>
          <w:p w:rsidR="008363FF" w:rsidRDefault="008363FF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</w:p>
          <w:p w:rsidR="008363FF" w:rsidRDefault="008363FF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rFonts w:ascii="Calibri" w:hAnsi="Calibri"/>
                <w:b/>
                <w:color w:val="000000"/>
                <w:sz w:val="20"/>
                <w:szCs w:val="20"/>
                <w:u w:val="single"/>
              </w:rPr>
            </w:pPr>
          </w:p>
          <w:p w:rsidR="00365854" w:rsidRDefault="00365854" w:rsidP="00385BD0">
            <w:pPr>
              <w:pStyle w:val="a3"/>
              <w:spacing w:before="0" w:after="0" w:line="240" w:lineRule="auto"/>
              <w:ind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75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75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-Задача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</w:t>
            </w:r>
          </w:p>
          <w:p w:rsidR="008363FF" w:rsidRPr="00385BD0" w:rsidRDefault="008363FF" w:rsidP="008363FF">
            <w:pPr>
              <w:pStyle w:val="a3"/>
              <w:spacing w:before="0" w:after="0" w:line="240" w:lineRule="auto"/>
              <w:ind w:left="175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-К профориентационной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</w:t>
            </w:r>
          </w:p>
          <w:p w:rsidR="008363FF" w:rsidRPr="00385BD0" w:rsidRDefault="008363FF" w:rsidP="00606C76">
            <w:pPr>
              <w:pStyle w:val="a3"/>
              <w:spacing w:before="0" w:after="0" w:line="240" w:lineRule="auto"/>
              <w:ind w:left="175" w:right="175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-Опыт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</w:t>
            </w:r>
          </w:p>
          <w:p w:rsidR="008363FF" w:rsidRPr="00385BD0" w:rsidRDefault="008363FF" w:rsidP="00385BD0">
            <w:pPr>
              <w:pStyle w:val="a3"/>
              <w:spacing w:before="0" w:after="0" w:line="240" w:lineRule="auto"/>
              <w:ind w:left="175" w:right="175"/>
              <w:jc w:val="center"/>
              <w:rPr>
                <w:rStyle w:val="a4"/>
                <w:sz w:val="20"/>
                <w:szCs w:val="20"/>
                <w:u w:val="single"/>
              </w:rPr>
            </w:pPr>
            <w:r w:rsidRPr="00385BD0">
              <w:rPr>
                <w:b/>
                <w:color w:val="000000"/>
                <w:sz w:val="20"/>
                <w:szCs w:val="20"/>
                <w:u w:val="single"/>
              </w:rPr>
              <w:t>ШАГ 3.</w:t>
            </w:r>
            <w:r w:rsidRPr="00385BD0">
              <w:rPr>
                <w:color w:val="000000"/>
                <w:sz w:val="20"/>
                <w:szCs w:val="20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0"/>
                <w:szCs w:val="20"/>
                <w:u w:val="single"/>
              </w:rPr>
              <w:t>Больше информации!</w:t>
            </w:r>
          </w:p>
          <w:p w:rsidR="00606C76" w:rsidRPr="00385BD0" w:rsidRDefault="008363FF" w:rsidP="008363FF">
            <w:pPr>
              <w:pStyle w:val="a3"/>
              <w:tabs>
                <w:tab w:val="left" w:pos="4570"/>
              </w:tabs>
              <w:spacing w:before="0" w:after="0" w:line="240" w:lineRule="auto"/>
              <w:ind w:right="142"/>
              <w:jc w:val="both"/>
              <w:rPr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</w:t>
            </w:r>
          </w:p>
          <w:p w:rsidR="00606C76" w:rsidRPr="00385BD0" w:rsidRDefault="00606C76" w:rsidP="00606C76">
            <w:pPr>
              <w:pStyle w:val="a3"/>
              <w:spacing w:before="0" w:after="0" w:line="240" w:lineRule="auto"/>
              <w:ind w:left="175" w:right="175"/>
              <w:jc w:val="both"/>
              <w:rPr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>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родители!).</w:t>
            </w:r>
          </w:p>
          <w:p w:rsidR="00606C76" w:rsidRPr="00385BD0" w:rsidRDefault="00606C76" w:rsidP="00385BD0">
            <w:pPr>
              <w:pStyle w:val="a3"/>
              <w:spacing w:before="0" w:after="0" w:line="240" w:lineRule="auto"/>
              <w:ind w:left="175" w:right="175"/>
              <w:jc w:val="center"/>
              <w:rPr>
                <w:rStyle w:val="a4"/>
                <w:sz w:val="20"/>
                <w:szCs w:val="20"/>
                <w:u w:val="single"/>
              </w:rPr>
            </w:pPr>
            <w:r w:rsidRPr="00385BD0">
              <w:rPr>
                <w:b/>
                <w:color w:val="000000"/>
                <w:sz w:val="20"/>
                <w:szCs w:val="20"/>
                <w:u w:val="single"/>
              </w:rPr>
              <w:t>ШАГ 4.</w:t>
            </w:r>
            <w:r w:rsidRPr="00385BD0">
              <w:rPr>
                <w:color w:val="000000"/>
                <w:sz w:val="20"/>
                <w:szCs w:val="20"/>
                <w:u w:val="single"/>
              </w:rPr>
              <w:t> </w:t>
            </w:r>
            <w:r w:rsidRPr="00385BD0">
              <w:rPr>
                <w:rStyle w:val="a4"/>
                <w:color w:val="000000"/>
                <w:sz w:val="20"/>
                <w:szCs w:val="20"/>
                <w:u w:val="single"/>
              </w:rPr>
              <w:t>От слов - к делу.</w:t>
            </w:r>
          </w:p>
          <w:p w:rsidR="00606C76" w:rsidRPr="00385BD0" w:rsidRDefault="00606C76" w:rsidP="00606C76">
            <w:pPr>
              <w:pStyle w:val="a3"/>
              <w:spacing w:before="0" w:after="0" w:line="240" w:lineRule="auto"/>
              <w:ind w:left="175" w:right="175"/>
              <w:jc w:val="both"/>
              <w:rPr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</w:t>
            </w:r>
          </w:p>
          <w:p w:rsidR="00903C1B" w:rsidRPr="00606C76" w:rsidRDefault="00606C76" w:rsidP="00365854">
            <w:pPr>
              <w:pStyle w:val="a3"/>
              <w:spacing w:before="0" w:after="0" w:line="240" w:lineRule="auto"/>
              <w:ind w:left="175" w:right="17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385BD0">
              <w:rPr>
                <w:color w:val="000000"/>
                <w:sz w:val="20"/>
                <w:szCs w:val="20"/>
              </w:rPr>
              <w:t xml:space="preserve">-Гораздо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 </w:t>
            </w:r>
          </w:p>
        </w:tc>
      </w:tr>
    </w:tbl>
    <w:p w:rsidR="00970B3E" w:rsidRDefault="00970B3E" w:rsidP="00F81062"/>
    <w:sectPr w:rsidR="00970B3E" w:rsidSect="00F81062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42"/>
    <w:rsid w:val="00007D42"/>
    <w:rsid w:val="00365854"/>
    <w:rsid w:val="00385BD0"/>
    <w:rsid w:val="00571724"/>
    <w:rsid w:val="00606C76"/>
    <w:rsid w:val="008363FF"/>
    <w:rsid w:val="00903C1B"/>
    <w:rsid w:val="00970B3E"/>
    <w:rsid w:val="00F8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F397"/>
  <w15:docId w15:val="{4F950E28-FCFD-4057-938D-4A0E8D93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C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3C1B"/>
    <w:pPr>
      <w:spacing w:before="96" w:after="120" w:line="360" w:lineRule="atLeast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903C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C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Михаил</cp:lastModifiedBy>
  <cp:revision>7</cp:revision>
  <dcterms:created xsi:type="dcterms:W3CDTF">2018-05-01T14:06:00Z</dcterms:created>
  <dcterms:modified xsi:type="dcterms:W3CDTF">2021-12-09T13:17:00Z</dcterms:modified>
</cp:coreProperties>
</file>